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8CD4" w14:textId="77777777" w:rsidR="00F74697" w:rsidRPr="00F74697" w:rsidRDefault="00F74697" w:rsidP="00F74697">
      <w:pPr>
        <w:rPr>
          <w:rFonts w:eastAsia="Times New Roman" w:cs="Arial"/>
          <w:b/>
          <w:sz w:val="28"/>
          <w:lang w:val="nn-NO"/>
        </w:rPr>
      </w:pPr>
      <w:bookmarkStart w:id="0" w:name="Sdo_Tittel"/>
      <w:r w:rsidRPr="00F74697">
        <w:rPr>
          <w:rFonts w:eastAsia="Times New Roman" w:cs="Arial"/>
          <w:b/>
          <w:noProof/>
          <w:sz w:val="28"/>
          <w:lang w:val="nn-NO"/>
        </w:rPr>
        <w:t>Vilkår og retningsliner for kommunalt tilskott til landbruksføremål</w:t>
      </w:r>
      <w:bookmarkEnd w:id="0"/>
    </w:p>
    <w:p w14:paraId="46C299F3" w14:textId="77777777" w:rsidR="00F74697" w:rsidRPr="00F74697" w:rsidRDefault="00F74697" w:rsidP="00F74697">
      <w:pPr>
        <w:rPr>
          <w:rFonts w:eastAsia="Times New Roman" w:cs="Arial"/>
          <w:b/>
          <w:vanish/>
          <w:sz w:val="28"/>
          <w:szCs w:val="28"/>
          <w:lang w:val="nn-NO"/>
        </w:rPr>
      </w:pPr>
      <w:bookmarkStart w:id="1" w:name="Sdo_Tittel2"/>
      <w:r w:rsidRPr="00F74697">
        <w:rPr>
          <w:rFonts w:eastAsia="Times New Roman" w:cs="Arial"/>
          <w:b/>
          <w:noProof/>
          <w:vanish/>
          <w:sz w:val="28"/>
          <w:szCs w:val="28"/>
          <w:lang w:val="nn-NO"/>
        </w:rPr>
        <w:t xml:space="preserve"> </w:t>
      </w:r>
      <w:bookmarkEnd w:id="1"/>
    </w:p>
    <w:p w14:paraId="3298DFB6" w14:textId="5D32AD3D" w:rsidR="00F74697" w:rsidRPr="00F74697" w:rsidRDefault="00F74697" w:rsidP="00F74697">
      <w:pPr>
        <w:rPr>
          <w:rFonts w:eastAsia="Times New Roman" w:cs="Arial"/>
          <w:lang w:val="nn-NO"/>
        </w:rPr>
      </w:pPr>
      <w:r w:rsidRPr="00F74697">
        <w:rPr>
          <w:rFonts w:eastAsia="Times New Roman" w:cs="Arial"/>
          <w:lang w:val="nn-NO"/>
        </w:rPr>
        <w:t>Vedtekne i Vang kommunestyre</w:t>
      </w:r>
      <w:r>
        <w:rPr>
          <w:rFonts w:eastAsia="Times New Roman" w:cs="Arial"/>
          <w:lang w:val="nn-NO"/>
        </w:rPr>
        <w:t>,</w:t>
      </w:r>
      <w:r w:rsidRPr="00F74697">
        <w:rPr>
          <w:rFonts w:eastAsia="Times New Roman" w:cs="Arial"/>
          <w:lang w:val="nn-NO"/>
        </w:rPr>
        <w:t xml:space="preserve"> sak 026/21</w:t>
      </w:r>
    </w:p>
    <w:p w14:paraId="2DCB1A31" w14:textId="7C2CD592" w:rsidR="00F74697" w:rsidRPr="00F74697" w:rsidRDefault="00F74697" w:rsidP="00F74697">
      <w:pPr>
        <w:rPr>
          <w:rFonts w:eastAsia="Times New Roman" w:cs="Arial"/>
          <w:lang w:val="nn-NO"/>
        </w:rPr>
      </w:pPr>
      <w:r w:rsidRPr="00F74697">
        <w:rPr>
          <w:rFonts w:ascii="Calibri" w:eastAsia="Times New Roman" w:hAnsi="Calibri" w:cs="Arial"/>
          <w:b/>
          <w:lang w:val="nn-NO"/>
        </w:rPr>
        <w:t>Generelt</w:t>
      </w:r>
    </w:p>
    <w:p w14:paraId="63B891CE" w14:textId="77777777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 xml:space="preserve">Kommunalt tilskot til landbruksføremål kan gjevast til gardsbruk/føretak med </w:t>
      </w:r>
      <w:proofErr w:type="spellStart"/>
      <w:r w:rsidRPr="00F74697">
        <w:rPr>
          <w:rFonts w:ascii="Calibri" w:eastAsia="Times New Roman" w:hAnsi="Calibri" w:cs="Arial"/>
          <w:lang w:val="nn-NO"/>
        </w:rPr>
        <w:t>aktivtjordbruk</w:t>
      </w:r>
      <w:proofErr w:type="spellEnd"/>
      <w:r w:rsidRPr="00F74697">
        <w:rPr>
          <w:rFonts w:ascii="Calibri" w:eastAsia="Times New Roman" w:hAnsi="Calibri" w:cs="Arial"/>
          <w:lang w:val="nn-NO"/>
        </w:rPr>
        <w:t>/skogbruk og må tilfredsstilla krava til å kunna få produksjonstillegg i jordbruket.</w:t>
      </w:r>
    </w:p>
    <w:p w14:paraId="3ABE7B08" w14:textId="77777777" w:rsidR="00F74697" w:rsidRPr="00F74697" w:rsidRDefault="00F74697" w:rsidP="00F74697">
      <w:pPr>
        <w:numPr>
          <w:ilvl w:val="0"/>
          <w:numId w:val="1"/>
        </w:numPr>
        <w:spacing w:line="240" w:lineRule="auto"/>
        <w:contextualSpacing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 xml:space="preserve">Søknad skal innehalde kostnadsoverslag, ev. arbeidsbeskriving, teikningar og dei vedlegg som vert </w:t>
      </w:r>
      <w:proofErr w:type="spellStart"/>
      <w:r w:rsidRPr="00F74697">
        <w:rPr>
          <w:rFonts w:ascii="Calibri" w:eastAsia="Times New Roman" w:hAnsi="Calibri" w:cs="Arial"/>
          <w:lang w:val="nn-NO"/>
        </w:rPr>
        <w:t>krevd</w:t>
      </w:r>
      <w:proofErr w:type="spellEnd"/>
      <w:r w:rsidRPr="00F74697">
        <w:rPr>
          <w:rFonts w:ascii="Calibri" w:eastAsia="Times New Roman" w:hAnsi="Calibri" w:cs="Arial"/>
          <w:lang w:val="nn-NO"/>
        </w:rPr>
        <w:t>.</w:t>
      </w:r>
    </w:p>
    <w:p w14:paraId="3882AAAA" w14:textId="77777777" w:rsidR="00F74697" w:rsidRPr="00F74697" w:rsidRDefault="00F74697" w:rsidP="00F74697">
      <w:pPr>
        <w:numPr>
          <w:ilvl w:val="0"/>
          <w:numId w:val="1"/>
        </w:numPr>
        <w:spacing w:line="240" w:lineRule="auto"/>
        <w:contextualSpacing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>Søknaden skal sendast elektronisk til landbrukskontoret før tiltaket vert sett i gang.</w:t>
      </w:r>
    </w:p>
    <w:p w14:paraId="07D9FD8C" w14:textId="77777777" w:rsidR="00F74697" w:rsidRPr="00F74697" w:rsidRDefault="00F74697" w:rsidP="00F74697">
      <w:pPr>
        <w:numPr>
          <w:ilvl w:val="0"/>
          <w:numId w:val="1"/>
        </w:numPr>
        <w:spacing w:line="240" w:lineRule="auto"/>
        <w:contextualSpacing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 xml:space="preserve">Er tiltaket sett i gang før søknaden er behandla og godkjent i kommunen, blir </w:t>
      </w:r>
      <w:proofErr w:type="spellStart"/>
      <w:r w:rsidRPr="00F74697">
        <w:rPr>
          <w:rFonts w:ascii="Calibri" w:eastAsia="Times New Roman" w:hAnsi="Calibri" w:cs="Arial"/>
          <w:lang w:val="nn-NO"/>
        </w:rPr>
        <w:t>tilskottetredusert</w:t>
      </w:r>
      <w:proofErr w:type="spellEnd"/>
      <w:r w:rsidRPr="00F74697">
        <w:rPr>
          <w:rFonts w:ascii="Calibri" w:eastAsia="Times New Roman" w:hAnsi="Calibri" w:cs="Arial"/>
          <w:lang w:val="nn-NO"/>
        </w:rPr>
        <w:t xml:space="preserve"> med 50%.</w:t>
      </w:r>
    </w:p>
    <w:p w14:paraId="50E0A9C4" w14:textId="77777777" w:rsidR="00F74697" w:rsidRPr="00F74697" w:rsidRDefault="00F74697" w:rsidP="00F74697">
      <w:pPr>
        <w:numPr>
          <w:ilvl w:val="0"/>
          <w:numId w:val="1"/>
        </w:numPr>
        <w:spacing w:line="240" w:lineRule="auto"/>
        <w:contextualSpacing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>Alle kommunale tilskot til landbruksføremål skal i utgangspunktet betalast ut på grunnlag av framlagd og godkjent rekneskap.</w:t>
      </w:r>
    </w:p>
    <w:p w14:paraId="55DDB019" w14:textId="77777777" w:rsidR="00F74697" w:rsidRPr="00F74697" w:rsidRDefault="00F74697" w:rsidP="00F74697">
      <w:pPr>
        <w:numPr>
          <w:ilvl w:val="0"/>
          <w:numId w:val="1"/>
        </w:numPr>
        <w:spacing w:line="240" w:lineRule="auto"/>
        <w:contextualSpacing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>Søkjer kan be om delutbetaling ut frå prosentvis utført arbeid og rekneskap</w:t>
      </w:r>
    </w:p>
    <w:p w14:paraId="34B99E80" w14:textId="77777777" w:rsidR="00F74697" w:rsidRPr="00F74697" w:rsidRDefault="00F74697" w:rsidP="00F74697">
      <w:pPr>
        <w:numPr>
          <w:ilvl w:val="0"/>
          <w:numId w:val="1"/>
        </w:numPr>
        <w:spacing w:line="240" w:lineRule="auto"/>
        <w:contextualSpacing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>Alle tiltak skal ferdiggodkjennast av kommunen før tilskottet blir utbetalt</w:t>
      </w:r>
    </w:p>
    <w:p w14:paraId="50027229" w14:textId="77777777" w:rsidR="00F74697" w:rsidRPr="00F74697" w:rsidRDefault="00F74697" w:rsidP="00F74697">
      <w:pPr>
        <w:numPr>
          <w:ilvl w:val="0"/>
          <w:numId w:val="1"/>
        </w:numPr>
        <w:spacing w:line="240" w:lineRule="auto"/>
        <w:contextualSpacing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>Søknader om kommunalt tilskot til landbruksføremål vert å behandla administrativt etterfullmakt. Dersom det er tvil om eit tiltak vil stimulera til næringsutvikling i kommunen, vert det å behandla som eiga sak og lagd fram for politisk behandling.</w:t>
      </w:r>
    </w:p>
    <w:p w14:paraId="08E26AAF" w14:textId="77777777" w:rsidR="00F74697" w:rsidRPr="00F74697" w:rsidRDefault="00F74697" w:rsidP="00F74697">
      <w:pPr>
        <w:numPr>
          <w:ilvl w:val="0"/>
          <w:numId w:val="1"/>
        </w:numPr>
        <w:spacing w:line="240" w:lineRule="auto"/>
        <w:contextualSpacing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 xml:space="preserve">Dersom tiltak det er gjeve tilskot til vert avvikla før det har gått 5 år etter at tilskot </w:t>
      </w:r>
      <w:proofErr w:type="spellStart"/>
      <w:r w:rsidRPr="00F74697">
        <w:rPr>
          <w:rFonts w:ascii="Calibri" w:eastAsia="Times New Roman" w:hAnsi="Calibri" w:cs="Arial"/>
          <w:lang w:val="nn-NO"/>
        </w:rPr>
        <w:t>erutbetalt</w:t>
      </w:r>
      <w:proofErr w:type="spellEnd"/>
      <w:r w:rsidRPr="00F74697">
        <w:rPr>
          <w:rFonts w:ascii="Calibri" w:eastAsia="Times New Roman" w:hAnsi="Calibri" w:cs="Arial"/>
          <w:lang w:val="nn-NO"/>
        </w:rPr>
        <w:t>, skal tilskotet betalast attende etter fylgjande avtrapping:</w:t>
      </w:r>
    </w:p>
    <w:p w14:paraId="7123829B" w14:textId="77777777" w:rsidR="00F74697" w:rsidRPr="00F74697" w:rsidRDefault="00F74697" w:rsidP="00F74697">
      <w:pPr>
        <w:spacing w:line="240" w:lineRule="auto"/>
        <w:ind w:left="720"/>
        <w:contextualSpacing/>
        <w:rPr>
          <w:rFonts w:ascii="Calibri" w:eastAsia="Times New Roman" w:hAnsi="Calibri" w:cs="Arial"/>
          <w:lang w:val="nn-NO"/>
        </w:rPr>
      </w:pPr>
    </w:p>
    <w:p w14:paraId="7A5655A3" w14:textId="77777777" w:rsidR="00F74697" w:rsidRPr="00F74697" w:rsidRDefault="00F74697" w:rsidP="00F74697">
      <w:pPr>
        <w:numPr>
          <w:ilvl w:val="2"/>
          <w:numId w:val="4"/>
        </w:numPr>
        <w:spacing w:line="240" w:lineRule="auto"/>
        <w:contextualSpacing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>avvikla før 1 år har gått heile tilskotet</w:t>
      </w:r>
    </w:p>
    <w:p w14:paraId="5D204C9E" w14:textId="77777777" w:rsidR="00F74697" w:rsidRPr="00F74697" w:rsidRDefault="00F74697" w:rsidP="00F74697">
      <w:pPr>
        <w:numPr>
          <w:ilvl w:val="2"/>
          <w:numId w:val="4"/>
        </w:numPr>
        <w:spacing w:line="240" w:lineRule="auto"/>
        <w:contextualSpacing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>avvikla før 2 år har gått 80 % av tilskotet</w:t>
      </w:r>
    </w:p>
    <w:p w14:paraId="3B2833B9" w14:textId="77777777" w:rsidR="00F74697" w:rsidRPr="00F74697" w:rsidRDefault="00F74697" w:rsidP="00F74697">
      <w:pPr>
        <w:numPr>
          <w:ilvl w:val="2"/>
          <w:numId w:val="4"/>
        </w:numPr>
        <w:spacing w:line="240" w:lineRule="auto"/>
        <w:contextualSpacing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>avvikla før 3 år har gått 60 % av tilskotet</w:t>
      </w:r>
    </w:p>
    <w:p w14:paraId="10551062" w14:textId="77777777" w:rsidR="00F74697" w:rsidRPr="00F74697" w:rsidRDefault="00F74697" w:rsidP="00F74697">
      <w:pPr>
        <w:numPr>
          <w:ilvl w:val="2"/>
          <w:numId w:val="4"/>
        </w:numPr>
        <w:spacing w:line="240" w:lineRule="auto"/>
        <w:contextualSpacing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>avvikla før 4 år har gått 40 % av tilskotet</w:t>
      </w:r>
    </w:p>
    <w:p w14:paraId="2A6240B7" w14:textId="77777777" w:rsidR="00F74697" w:rsidRPr="00F74697" w:rsidRDefault="00F74697" w:rsidP="00F74697">
      <w:pPr>
        <w:numPr>
          <w:ilvl w:val="2"/>
          <w:numId w:val="4"/>
        </w:numPr>
        <w:spacing w:line="240" w:lineRule="auto"/>
        <w:contextualSpacing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>avvikla før 5 år har gått 20 % av tilskotet</w:t>
      </w:r>
    </w:p>
    <w:p w14:paraId="16598067" w14:textId="77777777" w:rsidR="00F74697" w:rsidRPr="00F74697" w:rsidRDefault="00F74697" w:rsidP="00F74697">
      <w:pPr>
        <w:numPr>
          <w:ilvl w:val="2"/>
          <w:numId w:val="4"/>
        </w:numPr>
        <w:spacing w:line="240" w:lineRule="auto"/>
        <w:contextualSpacing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>avvikla etter at 5 år har gått inga attendebetaling</w:t>
      </w:r>
    </w:p>
    <w:p w14:paraId="029FB3AF" w14:textId="77777777" w:rsidR="00F74697" w:rsidRPr="00F74697" w:rsidRDefault="00F74697" w:rsidP="00F74697">
      <w:pPr>
        <w:spacing w:line="240" w:lineRule="auto"/>
        <w:ind w:left="1440"/>
        <w:contextualSpacing/>
        <w:rPr>
          <w:rFonts w:ascii="Calibri" w:eastAsia="Times New Roman" w:hAnsi="Calibri" w:cs="Arial"/>
          <w:lang w:val="nn-NO"/>
        </w:rPr>
      </w:pPr>
    </w:p>
    <w:p w14:paraId="43BCDFE5" w14:textId="77777777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>Det er ingen søknadsfrist. Alle kommunale tilskot vert gjeve med atterhald om budsjetterte midlar i kommunen.</w:t>
      </w:r>
    </w:p>
    <w:p w14:paraId="3FE62B30" w14:textId="77777777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>Søknader om kommunalt tilskot til landbruksføremål vert å behandla administrativt etterfullmakt. Dersom det er tvil om eit tiltak vil stimulera til næringsutvikling i kommunen, vert det å behandla som eiga sak og lagd fram for politisk behandling.</w:t>
      </w:r>
    </w:p>
    <w:p w14:paraId="7C13967E" w14:textId="77777777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>Det er ingen søknadsfrist</w:t>
      </w:r>
    </w:p>
    <w:p w14:paraId="1681599C" w14:textId="46B0ED8E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>Alle kommunale tilskot vert gjeve med atterhald av budsjetterte midla</w:t>
      </w:r>
      <w:r>
        <w:rPr>
          <w:rFonts w:ascii="Calibri" w:eastAsia="Times New Roman" w:hAnsi="Calibri" w:cs="Arial"/>
          <w:lang w:val="nn-NO"/>
        </w:rPr>
        <w:t>r</w:t>
      </w:r>
      <w:r w:rsidRPr="00F74697">
        <w:rPr>
          <w:rFonts w:ascii="Calibri" w:eastAsia="Times New Roman" w:hAnsi="Calibri" w:cs="Arial"/>
          <w:lang w:val="nn-NO"/>
        </w:rPr>
        <w:t xml:space="preserve"> i kommunen.</w:t>
      </w:r>
    </w:p>
    <w:p w14:paraId="7B5776A2" w14:textId="77777777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lang w:val="nn-NO"/>
        </w:rPr>
      </w:pPr>
    </w:p>
    <w:p w14:paraId="656F1132" w14:textId="77777777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b/>
          <w:u w:val="single"/>
          <w:lang w:val="nn-NO"/>
        </w:rPr>
      </w:pPr>
      <w:r w:rsidRPr="00F74697">
        <w:rPr>
          <w:rFonts w:ascii="Calibri" w:eastAsia="Times New Roman" w:hAnsi="Calibri" w:cs="Arial"/>
          <w:b/>
          <w:u w:val="single"/>
          <w:lang w:val="nn-NO"/>
        </w:rPr>
        <w:t>Tradisjonelle driftsbygningar og reiskapshus:</w:t>
      </w:r>
    </w:p>
    <w:p w14:paraId="70F39E2D" w14:textId="77777777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>Tilskot kan gjevast til:</w:t>
      </w:r>
    </w:p>
    <w:p w14:paraId="4D081D95" w14:textId="77777777" w:rsidR="00F74697" w:rsidRPr="00F74697" w:rsidRDefault="00F74697" w:rsidP="00F74697">
      <w:pPr>
        <w:numPr>
          <w:ilvl w:val="0"/>
          <w:numId w:val="2"/>
        </w:numPr>
        <w:spacing w:line="240" w:lineRule="auto"/>
        <w:contextualSpacing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 xml:space="preserve">nybygg/ombygging av husdyrrom </w:t>
      </w:r>
      <w:proofErr w:type="spellStart"/>
      <w:r w:rsidRPr="00F74697">
        <w:rPr>
          <w:rFonts w:ascii="Calibri" w:eastAsia="Times New Roman" w:hAnsi="Calibri" w:cs="Arial"/>
          <w:lang w:val="nn-NO"/>
        </w:rPr>
        <w:t>herunder</w:t>
      </w:r>
      <w:proofErr w:type="spellEnd"/>
      <w:r w:rsidRPr="00F74697">
        <w:rPr>
          <w:rFonts w:ascii="Calibri" w:eastAsia="Times New Roman" w:hAnsi="Calibri" w:cs="Arial"/>
          <w:lang w:val="nn-NO"/>
        </w:rPr>
        <w:t xml:space="preserve"> utskifting av innreiing i fjøs for å tilfredsstilla nye forskrifter og krav frå styresmakter eller etter pålegg frå Mattilsynet/veterinær</w:t>
      </w:r>
    </w:p>
    <w:p w14:paraId="4B63B312" w14:textId="77777777" w:rsidR="00F74697" w:rsidRPr="00F74697" w:rsidRDefault="00F74697" w:rsidP="00F74697">
      <w:pPr>
        <w:numPr>
          <w:ilvl w:val="0"/>
          <w:numId w:val="2"/>
        </w:numPr>
        <w:spacing w:line="240" w:lineRule="auto"/>
        <w:contextualSpacing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>lagerrom for avling som ikkje kan lagrast ute</w:t>
      </w:r>
    </w:p>
    <w:p w14:paraId="4AD9A07D" w14:textId="77777777" w:rsidR="00F74697" w:rsidRPr="00F74697" w:rsidRDefault="00F74697" w:rsidP="00F74697">
      <w:pPr>
        <w:numPr>
          <w:ilvl w:val="0"/>
          <w:numId w:val="2"/>
        </w:numPr>
        <w:spacing w:line="240" w:lineRule="auto"/>
        <w:contextualSpacing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lastRenderedPageBreak/>
        <w:t>reiskapshus</w:t>
      </w:r>
    </w:p>
    <w:p w14:paraId="19EECB48" w14:textId="77777777" w:rsidR="00F74697" w:rsidRPr="00F74697" w:rsidRDefault="00F74697" w:rsidP="00F74697">
      <w:pPr>
        <w:numPr>
          <w:ilvl w:val="0"/>
          <w:numId w:val="2"/>
        </w:numPr>
        <w:spacing w:line="240" w:lineRule="auto"/>
        <w:contextualSpacing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>pålagde miljøtiltak t.d. tetting av gjødselkjellar og bygging av gjødselsilo</w:t>
      </w:r>
    </w:p>
    <w:p w14:paraId="78F943E6" w14:textId="77777777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 xml:space="preserve">Arbeidsfristen er 3 år frå </w:t>
      </w:r>
      <w:proofErr w:type="spellStart"/>
      <w:r w:rsidRPr="00F74697">
        <w:rPr>
          <w:rFonts w:ascii="Calibri" w:eastAsia="Times New Roman" w:hAnsi="Calibri" w:cs="Arial"/>
          <w:lang w:val="nn-NO"/>
        </w:rPr>
        <w:t>tilsagnet</w:t>
      </w:r>
      <w:proofErr w:type="spellEnd"/>
      <w:r w:rsidRPr="00F74697">
        <w:rPr>
          <w:rFonts w:ascii="Calibri" w:eastAsia="Times New Roman" w:hAnsi="Calibri" w:cs="Arial"/>
          <w:lang w:val="nn-NO"/>
        </w:rPr>
        <w:t xml:space="preserve"> om tilskott er gjeve.</w:t>
      </w:r>
    </w:p>
    <w:p w14:paraId="0DAEB7FB" w14:textId="77777777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>Det kan ikkje gjevast tilskot til tiltak som er å sjå på som vanleg vedlikehald t.d. reparasjon av eksisterande innreiing, skifting av tak og vindauge.</w:t>
      </w:r>
    </w:p>
    <w:p w14:paraId="02D4E18B" w14:textId="77777777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>Tilskott til tradisjonelle driftsbygningar blir behandla etter dei vilkår og retningsliner frå Innovasjon Norge.</w:t>
      </w:r>
    </w:p>
    <w:p w14:paraId="3BDD3E4E" w14:textId="77777777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>Vedlegg: Kopi av uttale frå Mattilsynet/veterinær, byggjeløyve, kostnadsoverslag, teikningar</w:t>
      </w:r>
    </w:p>
    <w:p w14:paraId="31AC01A4" w14:textId="77777777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u w:val="single"/>
          <w:lang w:val="nn-NO"/>
        </w:rPr>
      </w:pPr>
      <w:r w:rsidRPr="00F74697">
        <w:rPr>
          <w:rFonts w:ascii="Calibri" w:eastAsia="Times New Roman" w:hAnsi="Calibri" w:cs="Arial"/>
          <w:u w:val="single"/>
          <w:lang w:val="nn-NO"/>
        </w:rPr>
        <w:t xml:space="preserve">Tilskot: </w:t>
      </w:r>
      <w:r w:rsidRPr="00F74697">
        <w:rPr>
          <w:rFonts w:ascii="Calibri" w:eastAsia="Times New Roman" w:hAnsi="Calibri" w:cs="Arial"/>
          <w:lang w:val="nn-NO"/>
        </w:rPr>
        <w:t>Inntil 40 % av godkjende utgifter, maks. kr 250.000,- pr. driftseining. Dersom det vert gjeve statstilskot, vert tilskotsprosenten for kommunalt tilskot redusert tilsvarande.</w:t>
      </w:r>
    </w:p>
    <w:p w14:paraId="2EC7D01D" w14:textId="77777777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>Døme: tilbod om 15 % statstilskot kan gje 25 % kommunalt tilskot.</w:t>
      </w:r>
    </w:p>
    <w:p w14:paraId="4287B2B7" w14:textId="77777777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>For samdrifter er maksimalt tilskot kr 200.000,- pr. aktivt medlem.</w:t>
      </w:r>
    </w:p>
    <w:p w14:paraId="6ADFE993" w14:textId="77777777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b/>
          <w:u w:val="single"/>
          <w:lang w:val="nn-NO"/>
        </w:rPr>
      </w:pPr>
    </w:p>
    <w:p w14:paraId="2B10971A" w14:textId="77777777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b/>
          <w:u w:val="single"/>
          <w:lang w:val="nn-NO"/>
        </w:rPr>
      </w:pPr>
      <w:proofErr w:type="spellStart"/>
      <w:r w:rsidRPr="00F74697">
        <w:rPr>
          <w:rFonts w:ascii="Calibri" w:eastAsia="Times New Roman" w:hAnsi="Calibri" w:cs="Arial"/>
          <w:b/>
          <w:u w:val="single"/>
          <w:lang w:val="nn-NO"/>
        </w:rPr>
        <w:t>El.forsyning</w:t>
      </w:r>
      <w:proofErr w:type="spellEnd"/>
      <w:r w:rsidRPr="00F74697">
        <w:rPr>
          <w:rFonts w:ascii="Calibri" w:eastAsia="Times New Roman" w:hAnsi="Calibri" w:cs="Arial"/>
          <w:b/>
          <w:u w:val="single"/>
          <w:lang w:val="nn-NO"/>
        </w:rPr>
        <w:t xml:space="preserve"> på støl med mjølkeproduksjon:</w:t>
      </w:r>
    </w:p>
    <w:p w14:paraId="36818D19" w14:textId="77777777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 xml:space="preserve">Tilskot kan gjevast til tradisjonell </w:t>
      </w:r>
      <w:proofErr w:type="spellStart"/>
      <w:r w:rsidRPr="00F74697">
        <w:rPr>
          <w:rFonts w:ascii="Calibri" w:eastAsia="Times New Roman" w:hAnsi="Calibri" w:cs="Arial"/>
          <w:lang w:val="nn-NO"/>
        </w:rPr>
        <w:t>el.forsyning</w:t>
      </w:r>
      <w:proofErr w:type="spellEnd"/>
      <w:r w:rsidRPr="00F74697">
        <w:rPr>
          <w:rFonts w:ascii="Calibri" w:eastAsia="Times New Roman" w:hAnsi="Calibri" w:cs="Arial"/>
          <w:lang w:val="nn-NO"/>
        </w:rPr>
        <w:t xml:space="preserve"> eller </w:t>
      </w:r>
      <w:proofErr w:type="spellStart"/>
      <w:r w:rsidRPr="00F74697">
        <w:rPr>
          <w:rFonts w:ascii="Calibri" w:eastAsia="Times New Roman" w:hAnsi="Calibri" w:cs="Arial"/>
          <w:lang w:val="nn-NO"/>
        </w:rPr>
        <w:t>el.aggregat</w:t>
      </w:r>
      <w:proofErr w:type="spellEnd"/>
      <w:r w:rsidRPr="00F74697">
        <w:rPr>
          <w:rFonts w:ascii="Calibri" w:eastAsia="Times New Roman" w:hAnsi="Calibri" w:cs="Arial"/>
          <w:lang w:val="nn-NO"/>
        </w:rPr>
        <w:t xml:space="preserve">. For </w:t>
      </w:r>
      <w:proofErr w:type="spellStart"/>
      <w:r w:rsidRPr="00F74697">
        <w:rPr>
          <w:rFonts w:ascii="Calibri" w:eastAsia="Times New Roman" w:hAnsi="Calibri" w:cs="Arial"/>
          <w:lang w:val="nn-NO"/>
        </w:rPr>
        <w:t>el.aggregat</w:t>
      </w:r>
      <w:proofErr w:type="spellEnd"/>
      <w:r w:rsidRPr="00F74697">
        <w:rPr>
          <w:rFonts w:ascii="Calibri" w:eastAsia="Times New Roman" w:hAnsi="Calibri" w:cs="Arial"/>
          <w:lang w:val="nn-NO"/>
        </w:rPr>
        <w:t xml:space="preserve"> vert det kravd tilstrekkeleg støyskjerming.</w:t>
      </w:r>
    </w:p>
    <w:p w14:paraId="230ECAF4" w14:textId="77777777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u w:val="single"/>
          <w:lang w:val="nn-NO"/>
        </w:rPr>
        <w:t>Tilskot:</w:t>
      </w:r>
      <w:r w:rsidRPr="00F74697">
        <w:rPr>
          <w:rFonts w:ascii="Calibri" w:eastAsia="Times New Roman" w:hAnsi="Calibri" w:cs="Arial"/>
          <w:lang w:val="nn-NO"/>
        </w:rPr>
        <w:t xml:space="preserve"> 20 % av godkjende utgifter, maksimalt kr 20.000,- pr driftseining.</w:t>
      </w:r>
    </w:p>
    <w:p w14:paraId="098CC870" w14:textId="77777777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>Vedlegg: Uttale frå meieri/</w:t>
      </w:r>
      <w:proofErr w:type="spellStart"/>
      <w:r w:rsidRPr="00F74697">
        <w:rPr>
          <w:rFonts w:ascii="Calibri" w:eastAsia="Times New Roman" w:hAnsi="Calibri" w:cs="Arial"/>
          <w:lang w:val="nn-NO"/>
        </w:rPr>
        <w:t>ystetri</w:t>
      </w:r>
      <w:proofErr w:type="spellEnd"/>
      <w:r w:rsidRPr="00F74697">
        <w:rPr>
          <w:rFonts w:ascii="Calibri" w:eastAsia="Times New Roman" w:hAnsi="Calibri" w:cs="Arial"/>
          <w:lang w:val="nn-NO"/>
        </w:rPr>
        <w:t xml:space="preserve"> om mjølkelevering frå stølen i minst 6 veker. ( Krav om 6 vekes mjølkelevering for å få tilskott til stølstilskott for Regionale </w:t>
      </w:r>
      <w:proofErr w:type="spellStart"/>
      <w:r w:rsidRPr="00F74697">
        <w:rPr>
          <w:rFonts w:ascii="Calibri" w:eastAsia="Times New Roman" w:hAnsi="Calibri" w:cs="Arial"/>
          <w:lang w:val="nn-NO"/>
        </w:rPr>
        <w:t>miljøtilskott</w:t>
      </w:r>
      <w:proofErr w:type="spellEnd"/>
      <w:r w:rsidRPr="00F74697">
        <w:rPr>
          <w:rFonts w:ascii="Calibri" w:eastAsia="Times New Roman" w:hAnsi="Calibri" w:cs="Arial"/>
          <w:lang w:val="nn-NO"/>
        </w:rPr>
        <w:t>)</w:t>
      </w:r>
    </w:p>
    <w:p w14:paraId="78F22356" w14:textId="77777777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b/>
          <w:u w:val="single"/>
          <w:lang w:val="nn-NO"/>
        </w:rPr>
      </w:pPr>
    </w:p>
    <w:p w14:paraId="7C429259" w14:textId="77777777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b/>
          <w:u w:val="single"/>
          <w:lang w:val="nn-NO"/>
        </w:rPr>
      </w:pPr>
      <w:r w:rsidRPr="00F74697">
        <w:rPr>
          <w:rFonts w:ascii="Calibri" w:eastAsia="Times New Roman" w:hAnsi="Calibri" w:cs="Arial"/>
          <w:b/>
          <w:u w:val="single"/>
          <w:lang w:val="nn-NO"/>
        </w:rPr>
        <w:t>Vassforsyning på stølar med mjølkeproduksjon:</w:t>
      </w:r>
    </w:p>
    <w:p w14:paraId="20F56721" w14:textId="77777777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>Tilskot kan gjevast til godkjend vassforsyning.</w:t>
      </w:r>
    </w:p>
    <w:p w14:paraId="01822E24" w14:textId="77777777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u w:val="single"/>
          <w:lang w:val="nn-NO"/>
        </w:rPr>
      </w:pPr>
      <w:r w:rsidRPr="00F74697">
        <w:rPr>
          <w:rFonts w:ascii="Calibri" w:eastAsia="Times New Roman" w:hAnsi="Calibri" w:cs="Arial"/>
          <w:u w:val="single"/>
          <w:lang w:val="nn-NO"/>
        </w:rPr>
        <w:t>Tilskot:</w:t>
      </w:r>
      <w:r w:rsidRPr="00F74697">
        <w:rPr>
          <w:rFonts w:ascii="Calibri" w:eastAsia="Times New Roman" w:hAnsi="Calibri" w:cs="Arial"/>
          <w:lang w:val="nn-NO"/>
        </w:rPr>
        <w:t xml:space="preserve">  20 % av godkjende utgifter, maksimalt kr 20.000,- pr. driftseining.</w:t>
      </w:r>
    </w:p>
    <w:p w14:paraId="7A30C3B0" w14:textId="77777777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>Vedlegg: kostnadsoverslag, vassanalyse</w:t>
      </w:r>
    </w:p>
    <w:p w14:paraId="3BD02203" w14:textId="77777777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lang w:val="nn-NO"/>
        </w:rPr>
      </w:pPr>
    </w:p>
    <w:p w14:paraId="3AB5A1D6" w14:textId="77777777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lang w:val="nn-NO"/>
        </w:rPr>
      </w:pPr>
    </w:p>
    <w:p w14:paraId="650E52ED" w14:textId="77777777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b/>
          <w:u w:val="single"/>
          <w:lang w:val="nn-NO"/>
        </w:rPr>
      </w:pPr>
      <w:r w:rsidRPr="00F74697">
        <w:rPr>
          <w:rFonts w:ascii="Calibri" w:eastAsia="Times New Roman" w:hAnsi="Calibri" w:cs="Arial"/>
          <w:b/>
          <w:u w:val="single"/>
          <w:lang w:val="nn-NO"/>
        </w:rPr>
        <w:t>Kjøp av mjølkekvote:</w:t>
      </w:r>
    </w:p>
    <w:p w14:paraId="7190332C" w14:textId="77777777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>Tilskot kan gjevast med 60 % av kjøpesummen, maksimalt kr 4,00 pr. liter . Maksimalt tilskot kr 200.000,- pr. driftseining.</w:t>
      </w:r>
    </w:p>
    <w:p w14:paraId="44082076" w14:textId="0C9641C6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>Tilskotet vert utbetalt på grunnlag av kopi av stempla kvittering eller kontoutskrift. Dersom det er motteke kommunalt tilskot til kjøp av mjølkekvote og kvota vert seld eller</w:t>
      </w:r>
      <w:r>
        <w:rPr>
          <w:rFonts w:ascii="Calibri" w:eastAsia="Times New Roman" w:hAnsi="Calibri" w:cs="Arial"/>
          <w:lang w:val="nn-NO"/>
        </w:rPr>
        <w:t xml:space="preserve"> </w:t>
      </w:r>
      <w:r w:rsidRPr="00F74697">
        <w:rPr>
          <w:rFonts w:ascii="Calibri" w:eastAsia="Times New Roman" w:hAnsi="Calibri" w:cs="Arial"/>
          <w:lang w:val="nn-NO"/>
        </w:rPr>
        <w:t>leigd bort, skal heile eller deler av tilskotet betalast attende etter gjeldande avtrapping:</w:t>
      </w:r>
    </w:p>
    <w:p w14:paraId="06D223EA" w14:textId="77777777" w:rsidR="00F74697" w:rsidRPr="00F74697" w:rsidRDefault="00F74697" w:rsidP="00F74697">
      <w:pPr>
        <w:numPr>
          <w:ilvl w:val="0"/>
          <w:numId w:val="3"/>
        </w:numPr>
        <w:spacing w:line="240" w:lineRule="auto"/>
        <w:contextualSpacing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>sal eller leigd bort før 1 år har gått heile tilskotet</w:t>
      </w:r>
    </w:p>
    <w:p w14:paraId="46B881B4" w14:textId="77777777" w:rsidR="00F74697" w:rsidRPr="00F74697" w:rsidRDefault="00F74697" w:rsidP="00F74697">
      <w:pPr>
        <w:numPr>
          <w:ilvl w:val="0"/>
          <w:numId w:val="3"/>
        </w:numPr>
        <w:spacing w:line="240" w:lineRule="auto"/>
        <w:contextualSpacing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>sal eller leigd bort etter 1. året etter kjøp 80 % av tilskotet</w:t>
      </w:r>
    </w:p>
    <w:p w14:paraId="2F54AAFC" w14:textId="77777777" w:rsidR="00F74697" w:rsidRPr="00F74697" w:rsidRDefault="00F74697" w:rsidP="00F74697">
      <w:pPr>
        <w:numPr>
          <w:ilvl w:val="0"/>
          <w:numId w:val="3"/>
        </w:numPr>
        <w:spacing w:line="240" w:lineRule="auto"/>
        <w:contextualSpacing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>sal eller leigd bort etter 2. året etter kjøp 60 % av tilskotet</w:t>
      </w:r>
    </w:p>
    <w:p w14:paraId="5E306228" w14:textId="77777777" w:rsidR="00F74697" w:rsidRPr="00F74697" w:rsidRDefault="00F74697" w:rsidP="00F74697">
      <w:pPr>
        <w:numPr>
          <w:ilvl w:val="0"/>
          <w:numId w:val="3"/>
        </w:numPr>
        <w:spacing w:line="240" w:lineRule="auto"/>
        <w:contextualSpacing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lastRenderedPageBreak/>
        <w:t>sal eller leigd bort etter 3. året etter kjøp 40 % av tilskotet</w:t>
      </w:r>
    </w:p>
    <w:p w14:paraId="013285DB" w14:textId="77777777" w:rsidR="00F74697" w:rsidRPr="00F74697" w:rsidRDefault="00F74697" w:rsidP="00F74697">
      <w:pPr>
        <w:numPr>
          <w:ilvl w:val="0"/>
          <w:numId w:val="3"/>
        </w:numPr>
        <w:spacing w:line="240" w:lineRule="auto"/>
        <w:contextualSpacing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>sal eller leigd bort etter 4. året etter kjøp 20 % av tilskotet</w:t>
      </w:r>
    </w:p>
    <w:p w14:paraId="0A45D690" w14:textId="77777777" w:rsidR="00F74697" w:rsidRPr="00F74697" w:rsidRDefault="00F74697" w:rsidP="00F74697">
      <w:pPr>
        <w:numPr>
          <w:ilvl w:val="0"/>
          <w:numId w:val="3"/>
        </w:numPr>
        <w:spacing w:line="240" w:lineRule="auto"/>
        <w:contextualSpacing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>sal eller leigd bort etter 5. året etter kjøp inga attendebetaling</w:t>
      </w:r>
    </w:p>
    <w:p w14:paraId="3445080A" w14:textId="77777777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b/>
          <w:u w:val="single"/>
          <w:lang w:val="nn-NO"/>
        </w:rPr>
      </w:pPr>
    </w:p>
    <w:p w14:paraId="57522FAD" w14:textId="77777777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b/>
          <w:u w:val="single"/>
          <w:lang w:val="nn-NO"/>
        </w:rPr>
      </w:pPr>
      <w:r w:rsidRPr="00F74697">
        <w:rPr>
          <w:rFonts w:ascii="Calibri" w:eastAsia="Times New Roman" w:hAnsi="Calibri" w:cs="Arial"/>
          <w:b/>
          <w:u w:val="single"/>
          <w:lang w:val="nn-NO"/>
        </w:rPr>
        <w:t>Brannalarmanlegg:</w:t>
      </w:r>
    </w:p>
    <w:p w14:paraId="06FBDF59" w14:textId="77777777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>Tilskot: kr 5000,- pr. driftseining.</w:t>
      </w:r>
    </w:p>
    <w:p w14:paraId="07B40CE3" w14:textId="77777777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>Vedlegg: Ferdigattest</w:t>
      </w:r>
    </w:p>
    <w:p w14:paraId="215F12BE" w14:textId="77777777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lang w:val="nn-NO"/>
        </w:rPr>
      </w:pPr>
    </w:p>
    <w:p w14:paraId="575ED84A" w14:textId="77777777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b/>
          <w:lang w:val="nn-NO"/>
        </w:rPr>
      </w:pPr>
      <w:r w:rsidRPr="00F74697">
        <w:rPr>
          <w:rFonts w:ascii="Calibri" w:eastAsia="Times New Roman" w:hAnsi="Calibri" w:cs="Arial"/>
          <w:b/>
          <w:lang w:val="nn-NO"/>
        </w:rPr>
        <w:t>Nydyrking:</w:t>
      </w:r>
    </w:p>
    <w:p w14:paraId="6C9C83D8" w14:textId="77777777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>Det må søkjast om løyve på eige skjema. Løyve skal gjevast av Oppland fylkeskommune, kulturminneeininga før oppstart av dyrkingsarbeidet.</w:t>
      </w:r>
    </w:p>
    <w:p w14:paraId="4B7AE410" w14:textId="77777777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>Tilskot: 40 % av godkjende utgifter, maksimalt kr 5000,- pr. da.</w:t>
      </w:r>
    </w:p>
    <w:p w14:paraId="448C178C" w14:textId="77777777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>Vedlegg: Kart over planlagd tiltak.</w:t>
      </w:r>
    </w:p>
    <w:p w14:paraId="4D70389D" w14:textId="77777777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lang w:val="nn-NO"/>
        </w:rPr>
      </w:pPr>
    </w:p>
    <w:p w14:paraId="6538C84F" w14:textId="77777777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b/>
          <w:lang w:val="nn-NO"/>
        </w:rPr>
      </w:pPr>
      <w:r w:rsidRPr="00F74697">
        <w:rPr>
          <w:rFonts w:ascii="Calibri" w:eastAsia="Times New Roman" w:hAnsi="Calibri" w:cs="Arial"/>
          <w:b/>
          <w:lang w:val="nn-NO"/>
        </w:rPr>
        <w:t>Beiterydding:</w:t>
      </w:r>
    </w:p>
    <w:p w14:paraId="4E696068" w14:textId="77777777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>Tilskot kan gjevast til rydding og inngjerding av gamal skogsmark som ikkje har vore rydda tidlegare og som ikkje kjem inn under reglane for statstilskot (SMIL-midlane).</w:t>
      </w:r>
    </w:p>
    <w:p w14:paraId="3BA44A3A" w14:textId="77777777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>Tilskot: 30 % av godkjende utgifter, maksimalt kr 2000,- pr da.</w:t>
      </w:r>
    </w:p>
    <w:p w14:paraId="28C061BF" w14:textId="77777777" w:rsidR="00F74697" w:rsidRPr="00F74697" w:rsidRDefault="00F74697" w:rsidP="00F74697">
      <w:pPr>
        <w:spacing w:line="240" w:lineRule="auto"/>
        <w:rPr>
          <w:rFonts w:ascii="Calibri" w:eastAsia="Times New Roman" w:hAnsi="Calibri" w:cs="Arial"/>
          <w:lang w:val="nn-NO"/>
        </w:rPr>
      </w:pPr>
      <w:r w:rsidRPr="00F74697">
        <w:rPr>
          <w:rFonts w:ascii="Calibri" w:eastAsia="Times New Roman" w:hAnsi="Calibri" w:cs="Arial"/>
          <w:lang w:val="nn-NO"/>
        </w:rPr>
        <w:t>Vedlegg: Kart over tiltaket</w:t>
      </w:r>
    </w:p>
    <w:p w14:paraId="343C470D" w14:textId="77777777" w:rsidR="00AB42D1" w:rsidRDefault="00F74697"/>
    <w:sectPr w:rsidR="00AB42D1" w:rsidSect="0037718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32B42"/>
    <w:multiLevelType w:val="hybridMultilevel"/>
    <w:tmpl w:val="6498A754"/>
    <w:lvl w:ilvl="0" w:tplc="08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C78E0"/>
    <w:multiLevelType w:val="hybridMultilevel"/>
    <w:tmpl w:val="122A44E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B5BDB"/>
    <w:multiLevelType w:val="hybridMultilevel"/>
    <w:tmpl w:val="788AD15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D2EB1"/>
    <w:multiLevelType w:val="hybridMultilevel"/>
    <w:tmpl w:val="80BAED7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97"/>
    <w:rsid w:val="001161A9"/>
    <w:rsid w:val="00B67FD6"/>
    <w:rsid w:val="00F7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887D"/>
  <w15:chartTrackingRefBased/>
  <w15:docId w15:val="{0EAA62C6-2B2D-4FBA-AFD6-655F2936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74697"/>
    <w:pPr>
      <w:ind w:left="720"/>
      <w:contextualSpacing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822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Inger-Eli Hemsing</dc:creator>
  <cp:keywords/>
  <dc:description/>
  <cp:lastModifiedBy>Inger-Eli Hemsing</cp:lastModifiedBy>
  <cp:revision>1</cp:revision>
  <dcterms:created xsi:type="dcterms:W3CDTF">2021-06-18T10:22:00Z</dcterms:created>
  <dcterms:modified xsi:type="dcterms:W3CDTF">2021-06-18T10:26:00Z</dcterms:modified>
</cp:coreProperties>
</file>